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27959" w14:textId="77777777" w:rsidR="0066746B" w:rsidRDefault="00000000">
      <w:pPr>
        <w:pStyle w:val="1"/>
        <w:keepLines/>
      </w:pPr>
      <w:r>
        <w:rPr>
          <w:rFonts w:eastAsia="黑体"/>
          <w:sz w:val="34"/>
        </w:rPr>
        <w:t>D</w:t>
      </w:r>
      <w:r>
        <w:rPr>
          <w:rFonts w:eastAsia="黑体"/>
          <w:sz w:val="34"/>
        </w:rPr>
        <w:t>题</w:t>
      </w:r>
      <w:r>
        <w:rPr>
          <w:rFonts w:eastAsia="黑体"/>
          <w:sz w:val="34"/>
        </w:rPr>
        <w:t xml:space="preserve"> </w:t>
      </w:r>
      <w:r>
        <w:rPr>
          <w:rFonts w:eastAsia="黑体"/>
          <w:sz w:val="34"/>
        </w:rPr>
        <w:t>智能光电门与单摆周期及重力加速度测量实验（</w:t>
      </w:r>
      <w:r>
        <w:rPr>
          <w:rFonts w:eastAsia="黑体"/>
          <w:sz w:val="34"/>
        </w:rPr>
        <w:t>26</w:t>
      </w:r>
      <w:r>
        <w:rPr>
          <w:rFonts w:eastAsia="黑体"/>
          <w:sz w:val="34"/>
        </w:rPr>
        <w:t>级基础组、高年级提高组）</w:t>
      </w:r>
    </w:p>
    <w:p w14:paraId="3196271F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一、题目背景</w:t>
      </w:r>
    </w:p>
    <w:p w14:paraId="6867974B" w14:textId="77777777" w:rsidR="0066746B" w:rsidRDefault="00000000" w:rsidP="00053F68">
      <w:pPr>
        <w:pStyle w:val="Style13"/>
        <w:keepLines/>
        <w:jc w:val="both"/>
      </w:pPr>
      <w:r>
        <w:rPr>
          <w:rFonts w:eastAsia="宋体"/>
        </w:rPr>
        <w:t>单摆是研究周期运动的经典物理实验。利用自制光电门检测摆球经过平衡位置的时刻，可实现周期的自动计时，并通过改变摆长研究单摆周期规律、测定重力加速度。本题采用分年级考核：</w:t>
      </w:r>
      <w:r w:rsidRPr="000B7676">
        <w:rPr>
          <w:rFonts w:ascii="Times New Roman" w:eastAsia="宋体" w:hAnsi="Times New Roman" w:cs="Times New Roman"/>
        </w:rPr>
        <w:t>26</w:t>
      </w:r>
      <w:r>
        <w:rPr>
          <w:rFonts w:eastAsia="宋体"/>
        </w:rPr>
        <w:t>级参赛队重点完成</w:t>
      </w:r>
      <w:r>
        <w:rPr>
          <w:rFonts w:eastAsia="宋体"/>
        </w:rPr>
        <w:t>“</w:t>
      </w:r>
      <w:r>
        <w:rPr>
          <w:rFonts w:eastAsia="宋体"/>
        </w:rPr>
        <w:t>自制光电门＋单片机自动计时＋单摆实验测量</w:t>
      </w:r>
      <w:r>
        <w:rPr>
          <w:rFonts w:eastAsia="宋体"/>
        </w:rPr>
        <w:t>”</w:t>
      </w:r>
      <w:r>
        <w:rPr>
          <w:rFonts w:eastAsia="宋体"/>
        </w:rPr>
        <w:t>；高年级参赛队必须先完成全部基础任务，再增加自动语音播报、语音对话和实验数据上云功能，制作适合物理实验教学的智能测量装置。</w:t>
      </w:r>
    </w:p>
    <w:p w14:paraId="6923F993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二、参赛组别与总体要求</w:t>
      </w:r>
    </w:p>
    <w:p w14:paraId="242A7ABC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>1. 26</w:t>
      </w:r>
      <w:r>
        <w:rPr>
          <w:rFonts w:eastAsia="宋体"/>
        </w:rPr>
        <w:t>级基础组：自主制作至少一组光电门，搭建单摆检测装置，完成摆动周期测量、重力加速度计算及摆长与周期关系的实验验证。</w:t>
      </w:r>
    </w:p>
    <w:p w14:paraId="0CB33B38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2. </w:t>
      </w:r>
      <w:r>
        <w:rPr>
          <w:rFonts w:eastAsia="宋体"/>
        </w:rPr>
        <w:t>高年级提高组：必须完整实现</w:t>
      </w:r>
      <w:r w:rsidRPr="000B7676">
        <w:rPr>
          <w:rFonts w:ascii="Times New Roman" w:eastAsia="宋体" w:hAnsi="Times New Roman" w:cs="Times New Roman"/>
        </w:rPr>
        <w:t>26</w:t>
      </w:r>
      <w:r>
        <w:rPr>
          <w:rFonts w:eastAsia="宋体"/>
        </w:rPr>
        <w:t>级基础组全部功能，并在此基础上完成自动语音播报、语音对话交互、实验数据上云与历史查询。仅制作光电门或只播放固定语音</w:t>
      </w:r>
      <w:proofErr w:type="gramStart"/>
      <w:r>
        <w:rPr>
          <w:rFonts w:eastAsia="宋体"/>
        </w:rPr>
        <w:t>不</w:t>
      </w:r>
      <w:proofErr w:type="gramEnd"/>
      <w:r>
        <w:rPr>
          <w:rFonts w:eastAsia="宋体"/>
        </w:rPr>
        <w:t>视为完成提高组要求。</w:t>
      </w:r>
    </w:p>
    <w:p w14:paraId="52F37A4E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3. </w:t>
      </w:r>
      <w:r>
        <w:rPr>
          <w:rFonts w:eastAsia="宋体"/>
        </w:rPr>
        <w:t>两个组别均应采用可核查的电路、结构和程序方案，能够现场重复演示；允许采用现有单摆支架、摆球等基础器材，但用于自动计时的光电门检测电路应自主制作。</w:t>
      </w:r>
    </w:p>
    <w:p w14:paraId="61A7ED8E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三、基础任务（</w:t>
      </w:r>
      <w:r>
        <w:rPr>
          <w:rFonts w:eastAsia="黑体"/>
          <w:sz w:val="28"/>
        </w:rPr>
        <w:t>26</w:t>
      </w:r>
      <w:r>
        <w:rPr>
          <w:rFonts w:eastAsia="黑体"/>
          <w:sz w:val="28"/>
        </w:rPr>
        <w:t>级基础组必做；高年级提高</w:t>
      </w:r>
      <w:proofErr w:type="gramStart"/>
      <w:r>
        <w:rPr>
          <w:rFonts w:eastAsia="黑体"/>
          <w:sz w:val="28"/>
        </w:rPr>
        <w:t>组同样</w:t>
      </w:r>
      <w:proofErr w:type="gramEnd"/>
      <w:r>
        <w:rPr>
          <w:rFonts w:eastAsia="黑体"/>
          <w:sz w:val="28"/>
        </w:rPr>
        <w:t>必做）</w:t>
      </w:r>
    </w:p>
    <w:p w14:paraId="02515E05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（一）自主制作单摆光电门</w:t>
      </w:r>
    </w:p>
    <w:p w14:paraId="06909BD8" w14:textId="77777777" w:rsidR="0066746B" w:rsidRDefault="00000000" w:rsidP="00053F68">
      <w:pPr>
        <w:pStyle w:val="Style13"/>
        <w:keepLines/>
        <w:jc w:val="both"/>
      </w:pPr>
      <w:r w:rsidRPr="0045005C">
        <w:rPr>
          <w:rFonts w:ascii="Times New Roman" w:eastAsia="宋体" w:hAnsi="Times New Roman" w:cs="Times New Roman"/>
        </w:rPr>
        <w:t xml:space="preserve">1. </w:t>
      </w:r>
      <w:r>
        <w:rPr>
          <w:rFonts w:eastAsia="宋体"/>
        </w:rPr>
        <w:t>元器件与电路：以红光或红外发射管、光敏接收器件为核心，配合电阻、比较器等设计光电检测电路，输出可供单片机识别的挡光信号；不得以成品光电门直接代替自制检测电路。</w:t>
      </w:r>
    </w:p>
    <w:p w14:paraId="74B75F85" w14:textId="77777777" w:rsidR="0066746B" w:rsidRDefault="00000000" w:rsidP="00053F68">
      <w:pPr>
        <w:pStyle w:val="Style13"/>
        <w:keepLines/>
        <w:jc w:val="both"/>
      </w:pPr>
      <w:r w:rsidRPr="0045005C">
        <w:rPr>
          <w:rFonts w:ascii="Times New Roman" w:eastAsia="宋体" w:hAnsi="Times New Roman" w:cs="Times New Roman"/>
        </w:rPr>
        <w:t xml:space="preserve">2. </w:t>
      </w:r>
      <w:r>
        <w:rPr>
          <w:rFonts w:eastAsia="宋体"/>
        </w:rPr>
        <w:t>检测功能：将光电门放置在摆球经过最低点（平衡位置）的路径上。摆球每通过一次，应产生一次有效触发，避免同一次挡光产生重复计数，且能够连续记录多次往返的过门时刻。</w:t>
      </w:r>
    </w:p>
    <w:p w14:paraId="39D86F0A" w14:textId="77777777" w:rsidR="0066746B" w:rsidRDefault="00000000" w:rsidP="00053F68">
      <w:pPr>
        <w:pStyle w:val="Style13"/>
        <w:keepLines/>
        <w:jc w:val="both"/>
      </w:pPr>
      <w:r w:rsidRPr="0045005C">
        <w:rPr>
          <w:rFonts w:ascii="Times New Roman" w:eastAsia="宋体" w:hAnsi="Times New Roman" w:cs="Times New Roman"/>
        </w:rPr>
        <w:t xml:space="preserve">3. </w:t>
      </w:r>
      <w:r>
        <w:rPr>
          <w:rFonts w:eastAsia="宋体"/>
        </w:rPr>
        <w:t>安装与调节：自制或改进光电门安装支架，保证发射端、接收端对准；高度与位置可调，既能可靠检测摆球通过，又不应碰撞摆球或干扰摆动。</w:t>
      </w:r>
    </w:p>
    <w:p w14:paraId="3F289565" w14:textId="77777777" w:rsidR="0066746B" w:rsidRDefault="00000000" w:rsidP="00053F68">
      <w:pPr>
        <w:pStyle w:val="Style13"/>
        <w:keepLines/>
        <w:jc w:val="both"/>
      </w:pPr>
      <w:r w:rsidRPr="0045005C">
        <w:rPr>
          <w:rFonts w:ascii="Times New Roman" w:eastAsia="宋体" w:hAnsi="Times New Roman" w:cs="Times New Roman"/>
        </w:rPr>
        <w:t xml:space="preserve">4. </w:t>
      </w:r>
      <w:r>
        <w:rPr>
          <w:rFonts w:eastAsia="宋体"/>
        </w:rPr>
        <w:t>工作稳定性：在普通实验室光照环境下应能可靠触发，可设置挡光状态指示灯；应有适当的软件滤波</w:t>
      </w:r>
      <w:proofErr w:type="gramStart"/>
      <w:r>
        <w:rPr>
          <w:rFonts w:eastAsia="宋体"/>
        </w:rPr>
        <w:t>或去抖措施</w:t>
      </w:r>
      <w:proofErr w:type="gramEnd"/>
      <w:r>
        <w:rPr>
          <w:rFonts w:eastAsia="宋体"/>
        </w:rPr>
        <w:t>，降低环境光变化和误触发的影响。</w:t>
      </w:r>
    </w:p>
    <w:p w14:paraId="12F81777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（二）搭建单摆周期自动测量系统</w:t>
      </w:r>
    </w:p>
    <w:p w14:paraId="52A8E68D" w14:textId="77777777" w:rsidR="0066746B" w:rsidRDefault="00000000" w:rsidP="00053F68">
      <w:pPr>
        <w:pStyle w:val="Style13"/>
        <w:keepLines/>
        <w:jc w:val="both"/>
      </w:pPr>
      <w:r w:rsidRPr="0045005C">
        <w:rPr>
          <w:rFonts w:ascii="Times New Roman" w:eastAsia="宋体" w:hAnsi="Times New Roman" w:cs="Times New Roman"/>
        </w:rPr>
        <w:t>1.</w:t>
      </w:r>
      <w:r>
        <w:rPr>
          <w:rFonts w:eastAsia="宋体"/>
        </w:rPr>
        <w:t xml:space="preserve"> </w:t>
      </w:r>
      <w:r>
        <w:rPr>
          <w:rFonts w:eastAsia="宋体"/>
        </w:rPr>
        <w:t>单摆参数：搭建可改变摆长的单摆装置。摆长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应从悬点</w:t>
      </w:r>
      <w:proofErr w:type="gramStart"/>
      <w:r>
        <w:rPr>
          <w:rFonts w:eastAsia="宋体"/>
        </w:rPr>
        <w:t>量至摆球</w:t>
      </w:r>
      <w:proofErr w:type="gramEnd"/>
      <w:r>
        <w:rPr>
          <w:rFonts w:eastAsia="宋体"/>
        </w:rPr>
        <w:t>质心（近似为球心），单位为</w:t>
      </w:r>
      <w:r w:rsidRPr="000B7676">
        <w:rPr>
          <w:rFonts w:ascii="Times New Roman" w:eastAsia="宋体" w:hAnsi="Times New Roman" w:cs="Times New Roman"/>
        </w:rPr>
        <w:t>m</w:t>
      </w:r>
      <w:r>
        <w:rPr>
          <w:rFonts w:eastAsia="宋体"/>
        </w:rPr>
        <w:t>；实验时建议初始摆角不超过</w:t>
      </w:r>
      <w:r w:rsidRPr="000B7676">
        <w:rPr>
          <w:rFonts w:ascii="Times New Roman" w:eastAsia="宋体" w:hAnsi="Times New Roman" w:cs="Times New Roman"/>
        </w:rPr>
        <w:t>10°</w:t>
      </w:r>
      <w:r>
        <w:rPr>
          <w:rFonts w:eastAsia="宋体"/>
        </w:rPr>
        <w:t>，让摆球无初速度释放。</w:t>
      </w:r>
    </w:p>
    <w:p w14:paraId="34A1A383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lastRenderedPageBreak/>
        <w:t xml:space="preserve">2. </w:t>
      </w:r>
      <w:r>
        <w:rPr>
          <w:rFonts w:eastAsia="宋体"/>
        </w:rPr>
        <w:t>计时采集：利用单片机记录摆球每次通过平衡位置的有效触发时刻</w:t>
      </w:r>
      <w:r w:rsidRPr="000B7676">
        <w:rPr>
          <w:rFonts w:ascii="Times New Roman" w:eastAsia="宋体" w:hAnsi="Times New Roman" w:cs="Times New Roman"/>
        </w:rPr>
        <w:t>t₀</w:t>
      </w:r>
      <w:r w:rsidRPr="000B7676">
        <w:rPr>
          <w:rFonts w:ascii="Times New Roman" w:eastAsia="宋体" w:hAnsi="Times New Roman" w:cs="Times New Roman"/>
        </w:rPr>
        <w:t>、</w:t>
      </w:r>
      <w:r w:rsidRPr="000B7676">
        <w:rPr>
          <w:rFonts w:ascii="Times New Roman" w:eastAsia="宋体" w:hAnsi="Times New Roman" w:cs="Times New Roman"/>
        </w:rPr>
        <w:t>t₁</w:t>
      </w:r>
      <w:r w:rsidRPr="000B7676">
        <w:rPr>
          <w:rFonts w:ascii="Times New Roman" w:eastAsia="宋体" w:hAnsi="Times New Roman" w:cs="Times New Roman"/>
        </w:rPr>
        <w:t>、</w:t>
      </w:r>
      <w:r w:rsidRPr="000B7676">
        <w:rPr>
          <w:rFonts w:ascii="Times New Roman" w:eastAsia="宋体" w:hAnsi="Times New Roman" w:cs="Times New Roman"/>
        </w:rPr>
        <w:t>t₂……</w:t>
      </w:r>
      <w:r>
        <w:rPr>
          <w:rFonts w:eastAsia="宋体"/>
        </w:rPr>
        <w:t>。同一个完整周期摆球经过光电门两次；应正确区分</w:t>
      </w:r>
      <w:r>
        <w:rPr>
          <w:rFonts w:eastAsia="宋体"/>
        </w:rPr>
        <w:t>“</w:t>
      </w:r>
      <w:r>
        <w:rPr>
          <w:rFonts w:eastAsia="宋体"/>
        </w:rPr>
        <w:t>相邻两次过门</w:t>
      </w:r>
      <w:r>
        <w:rPr>
          <w:rFonts w:eastAsia="宋体"/>
        </w:rPr>
        <w:t>”</w:t>
      </w:r>
      <w:r>
        <w:rPr>
          <w:rFonts w:eastAsia="宋体"/>
        </w:rPr>
        <w:t>和</w:t>
      </w:r>
      <w:r>
        <w:rPr>
          <w:rFonts w:eastAsia="宋体"/>
        </w:rPr>
        <w:t>“</w:t>
      </w:r>
      <w:r>
        <w:rPr>
          <w:rFonts w:eastAsia="宋体"/>
        </w:rPr>
        <w:t>一个完整周期</w:t>
      </w:r>
      <w:r>
        <w:rPr>
          <w:rFonts w:eastAsia="宋体"/>
        </w:rPr>
        <w:t>”</w:t>
      </w:r>
      <w:r>
        <w:rPr>
          <w:rFonts w:eastAsia="宋体"/>
        </w:rPr>
        <w:t>，避免把半周期当成周期。</w:t>
      </w:r>
    </w:p>
    <w:p w14:paraId="380AAED5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3. </w:t>
      </w:r>
      <w:r>
        <w:rPr>
          <w:rFonts w:eastAsia="宋体"/>
        </w:rPr>
        <w:t>周期计算：</w:t>
      </w:r>
      <w:proofErr w:type="gramStart"/>
      <w:r>
        <w:rPr>
          <w:rFonts w:eastAsia="宋体"/>
        </w:rPr>
        <w:t>隔次过门</w:t>
      </w:r>
      <w:proofErr w:type="gramEnd"/>
      <w:r>
        <w:rPr>
          <w:rFonts w:eastAsia="宋体"/>
        </w:rPr>
        <w:t>对应相同方向的通过。对连续</w:t>
      </w:r>
      <w:r w:rsidRPr="000B7676">
        <w:rPr>
          <w:rFonts w:ascii="Times New Roman" w:eastAsia="宋体" w:hAnsi="Times New Roman" w:cs="Times New Roman"/>
        </w:rPr>
        <w:t>N</w:t>
      </w:r>
      <w:proofErr w:type="gramStart"/>
      <w:r>
        <w:rPr>
          <w:rFonts w:eastAsia="宋体"/>
        </w:rPr>
        <w:t>个</w:t>
      </w:r>
      <w:proofErr w:type="gramEnd"/>
      <w:r>
        <w:rPr>
          <w:rFonts w:eastAsia="宋体"/>
        </w:rPr>
        <w:t>完整周期（</w:t>
      </w:r>
      <w:r w:rsidRPr="000B7676">
        <w:rPr>
          <w:rFonts w:ascii="Times New Roman" w:eastAsia="宋体" w:hAnsi="Times New Roman" w:cs="Times New Roman"/>
        </w:rPr>
        <w:t>N≥10</w:t>
      </w:r>
      <w:r>
        <w:rPr>
          <w:rFonts w:eastAsia="宋体"/>
        </w:rPr>
        <w:t>），可按</w:t>
      </w:r>
      <w:r w:rsidRPr="000B7676">
        <w:rPr>
          <w:rFonts w:ascii="Times New Roman" w:eastAsia="宋体" w:hAnsi="Times New Roman" w:cs="Times New Roman"/>
        </w:rPr>
        <w:t>T</w:t>
      </w:r>
      <w:r w:rsidRPr="000B7676">
        <w:rPr>
          <w:rFonts w:ascii="Times New Roman" w:eastAsia="宋体" w:hAnsi="Times New Roman" w:cs="Times New Roman"/>
        </w:rPr>
        <w:t>＝</w:t>
      </w:r>
      <w:r w:rsidRPr="000B7676">
        <w:rPr>
          <w:rFonts w:ascii="Times New Roman" w:eastAsia="宋体" w:hAnsi="Times New Roman" w:cs="Times New Roman"/>
        </w:rPr>
        <w:t>(</w:t>
      </w:r>
      <w:proofErr w:type="spellStart"/>
      <w:r w:rsidRPr="000B7676">
        <w:rPr>
          <w:rFonts w:ascii="Times New Roman" w:eastAsia="宋体" w:hAnsi="Times New Roman" w:cs="Times New Roman"/>
        </w:rPr>
        <w:t>t₂N</w:t>
      </w:r>
      <w:proofErr w:type="spellEnd"/>
      <w:r w:rsidRPr="000B7676">
        <w:rPr>
          <w:rFonts w:ascii="Times New Roman" w:eastAsia="宋体" w:hAnsi="Times New Roman" w:cs="Times New Roman"/>
        </w:rPr>
        <w:t>－</w:t>
      </w:r>
      <w:r w:rsidRPr="000B7676">
        <w:rPr>
          <w:rFonts w:ascii="Times New Roman" w:eastAsia="宋体" w:hAnsi="Times New Roman" w:cs="Times New Roman"/>
        </w:rPr>
        <w:t>t₀)/N</w:t>
      </w:r>
      <w:proofErr w:type="gramStart"/>
      <w:r>
        <w:rPr>
          <w:rFonts w:eastAsia="宋体"/>
        </w:rPr>
        <w:t>求平均</w:t>
      </w:r>
      <w:proofErr w:type="gramEnd"/>
      <w:r>
        <w:rPr>
          <w:rFonts w:eastAsia="宋体"/>
        </w:rPr>
        <w:t>周期；也可采用其他等效</w:t>
      </w:r>
      <w:proofErr w:type="gramStart"/>
      <w:r>
        <w:rPr>
          <w:rFonts w:eastAsia="宋体"/>
        </w:rPr>
        <w:t>且正确</w:t>
      </w:r>
      <w:proofErr w:type="gramEnd"/>
      <w:r>
        <w:rPr>
          <w:rFonts w:eastAsia="宋体"/>
        </w:rPr>
        <w:t>的计时算法，须说明起止触发和有效周期数的判定方法。</w:t>
      </w:r>
    </w:p>
    <w:p w14:paraId="0CE1FDD8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4. </w:t>
      </w:r>
      <w:r>
        <w:rPr>
          <w:rFonts w:eastAsia="宋体"/>
        </w:rPr>
        <w:t>本机显示：通过</w:t>
      </w:r>
      <w:r w:rsidRPr="000B7676">
        <w:rPr>
          <w:rFonts w:ascii="Times New Roman" w:eastAsia="宋体" w:hAnsi="Times New Roman" w:cs="Times New Roman"/>
        </w:rPr>
        <w:t>OLED</w:t>
      </w:r>
      <w:r w:rsidRPr="000B7676">
        <w:rPr>
          <w:rFonts w:ascii="Times New Roman" w:eastAsia="宋体" w:hAnsi="Times New Roman" w:cs="Times New Roman"/>
        </w:rPr>
        <w:t>、</w:t>
      </w:r>
      <w:r w:rsidRPr="000B7676">
        <w:rPr>
          <w:rFonts w:ascii="Times New Roman" w:eastAsia="宋体" w:hAnsi="Times New Roman" w:cs="Times New Roman"/>
        </w:rPr>
        <w:t>LCD</w:t>
      </w:r>
      <w:r>
        <w:rPr>
          <w:rFonts w:eastAsia="宋体"/>
        </w:rPr>
        <w:t>或其他显示方式，至少显示摆长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、有效周期数</w:t>
      </w:r>
      <w:r w:rsidRPr="000B7676">
        <w:rPr>
          <w:rFonts w:ascii="Times New Roman" w:eastAsia="宋体" w:hAnsi="Times New Roman" w:cs="Times New Roman"/>
        </w:rPr>
        <w:t>N</w:t>
      </w:r>
      <w:r>
        <w:rPr>
          <w:rFonts w:eastAsia="宋体"/>
        </w:rPr>
        <w:t>、累计计时时间、平均周期</w:t>
      </w:r>
      <w:r w:rsidRPr="000B7676">
        <w:rPr>
          <w:rFonts w:ascii="Times New Roman" w:eastAsia="宋体" w:hAnsi="Times New Roman" w:cs="Times New Roman"/>
        </w:rPr>
        <w:t>T</w:t>
      </w:r>
      <w:r>
        <w:rPr>
          <w:rFonts w:eastAsia="宋体"/>
        </w:rPr>
        <w:t>和重力加速度</w:t>
      </w:r>
      <w:r w:rsidRPr="000B7676">
        <w:rPr>
          <w:rFonts w:ascii="Times New Roman" w:eastAsia="宋体" w:hAnsi="Times New Roman" w:cs="Times New Roman"/>
        </w:rPr>
        <w:t>g</w:t>
      </w:r>
      <w:r>
        <w:rPr>
          <w:rFonts w:eastAsia="宋体"/>
        </w:rPr>
        <w:t>的计算结果；能重新开始一组测量。</w:t>
      </w:r>
    </w:p>
    <w:p w14:paraId="54D4007D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（三）单摆周期规律验证与重力加速度测量</w:t>
      </w:r>
    </w:p>
    <w:p w14:paraId="64239E04" w14:textId="03756F9F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>1.</w:t>
      </w:r>
      <w:r>
        <w:rPr>
          <w:rFonts w:eastAsia="宋体"/>
        </w:rPr>
        <w:t xml:space="preserve"> </w:t>
      </w:r>
      <w:r>
        <w:rPr>
          <w:rFonts w:eastAsia="宋体"/>
        </w:rPr>
        <w:t>物理计算：在小角度近似条件下，单摆周期</w:t>
      </w:r>
      <w:r w:rsidRPr="000B7676">
        <w:rPr>
          <w:rFonts w:ascii="Times New Roman" w:eastAsia="宋体" w:hAnsi="Times New Roman" w:cs="Times New Roman"/>
        </w:rPr>
        <w:t>T</w:t>
      </w:r>
      <w:r w:rsidR="0045005C">
        <w:rPr>
          <w:rFonts w:ascii="Times New Roman" w:eastAsia="宋体" w:hAnsi="Times New Roman" w:cs="Times New Roman" w:hint="eastAsia"/>
        </w:rPr>
        <w:t xml:space="preserve"> </w:t>
      </w:r>
      <w:r w:rsidRPr="000B7676">
        <w:rPr>
          <w:rFonts w:ascii="Times New Roman" w:eastAsia="宋体" w:hAnsi="Times New Roman" w:cs="Times New Roman"/>
        </w:rPr>
        <w:t>≈</w:t>
      </w:r>
      <w:r w:rsidR="0045005C">
        <w:rPr>
          <w:rFonts w:ascii="Times New Roman" w:eastAsia="宋体" w:hAnsi="Times New Roman" w:cs="Times New Roman" w:hint="eastAsia"/>
        </w:rPr>
        <w:t xml:space="preserve"> </w:t>
      </w:r>
      <w:r w:rsidRPr="000B7676">
        <w:rPr>
          <w:rFonts w:ascii="Times New Roman" w:eastAsia="宋体" w:hAnsi="Times New Roman" w:cs="Times New Roman"/>
        </w:rPr>
        <w:t>2π√(L/g)</w:t>
      </w:r>
      <w:r>
        <w:rPr>
          <w:rFonts w:eastAsia="宋体"/>
        </w:rPr>
        <w:t>，据此计算</w:t>
      </w:r>
      <w:r w:rsidRPr="000B7676">
        <w:rPr>
          <w:rFonts w:ascii="Times New Roman" w:eastAsia="宋体" w:hAnsi="Times New Roman" w:cs="Times New Roman"/>
        </w:rPr>
        <w:t>g</w:t>
      </w:r>
      <w:r w:rsidR="0045005C">
        <w:rPr>
          <w:rFonts w:ascii="Times New Roman" w:eastAsia="宋体" w:hAnsi="Times New Roman" w:cs="Times New Roman" w:hint="eastAsia"/>
        </w:rPr>
        <w:t xml:space="preserve"> = </w:t>
      </w:r>
      <w:r w:rsidRPr="000B7676">
        <w:rPr>
          <w:rFonts w:ascii="Times New Roman" w:eastAsia="宋体" w:hAnsi="Times New Roman" w:cs="Times New Roman"/>
        </w:rPr>
        <w:t>4π²L/T²</w:t>
      </w:r>
      <w:r>
        <w:rPr>
          <w:rFonts w:eastAsia="宋体"/>
        </w:rPr>
        <w:t>。应正确使用摆长（</w:t>
      </w:r>
      <w:r w:rsidRPr="000B7676">
        <w:rPr>
          <w:rFonts w:ascii="Times New Roman" w:eastAsia="宋体" w:hAnsi="Times New Roman" w:cs="Times New Roman"/>
        </w:rPr>
        <w:t>m</w:t>
      </w:r>
      <w:r>
        <w:rPr>
          <w:rFonts w:eastAsia="宋体"/>
        </w:rPr>
        <w:t>）、周期（</w:t>
      </w:r>
      <w:r w:rsidRPr="000B7676">
        <w:rPr>
          <w:rFonts w:ascii="Times New Roman" w:eastAsia="宋体" w:hAnsi="Times New Roman" w:cs="Times New Roman"/>
        </w:rPr>
        <w:t>s</w:t>
      </w:r>
      <w:r>
        <w:rPr>
          <w:rFonts w:eastAsia="宋体"/>
        </w:rPr>
        <w:t>）和重力加速度（</w:t>
      </w:r>
      <w:r w:rsidRPr="000B7676">
        <w:rPr>
          <w:rFonts w:ascii="Times New Roman" w:eastAsia="宋体" w:hAnsi="Times New Roman" w:cs="Times New Roman"/>
        </w:rPr>
        <w:t>m/s²</w:t>
      </w:r>
      <w:r>
        <w:rPr>
          <w:rFonts w:eastAsia="宋体"/>
        </w:rPr>
        <w:t>）的单位。</w:t>
      </w:r>
    </w:p>
    <w:p w14:paraId="4571DACA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>2.</w:t>
      </w:r>
      <w:r>
        <w:rPr>
          <w:rFonts w:eastAsia="宋体"/>
        </w:rPr>
        <w:t xml:space="preserve"> </w:t>
      </w:r>
      <w:r>
        <w:rPr>
          <w:rFonts w:eastAsia="宋体"/>
        </w:rPr>
        <w:t>分组实验：至少选取</w:t>
      </w:r>
      <w:r w:rsidRPr="000B7676">
        <w:rPr>
          <w:rFonts w:ascii="Times New Roman" w:eastAsia="宋体" w:hAnsi="Times New Roman" w:cs="Times New Roman"/>
        </w:rPr>
        <w:t>3</w:t>
      </w:r>
      <w:r>
        <w:rPr>
          <w:rFonts w:eastAsia="宋体"/>
        </w:rPr>
        <w:t>种不同摆长（建议</w:t>
      </w:r>
      <w:r w:rsidRPr="000B7676">
        <w:rPr>
          <w:rFonts w:ascii="Times New Roman" w:eastAsia="宋体" w:hAnsi="Times New Roman" w:cs="Times New Roman"/>
        </w:rPr>
        <w:t>0.40</w:t>
      </w:r>
      <w:r w:rsidRPr="000B7676">
        <w:rPr>
          <w:rFonts w:ascii="Times New Roman" w:eastAsia="宋体" w:hAnsi="Times New Roman" w:cs="Times New Roman"/>
        </w:rPr>
        <w:t>～</w:t>
      </w:r>
      <w:r w:rsidRPr="000B7676">
        <w:rPr>
          <w:rFonts w:ascii="Times New Roman" w:eastAsia="宋体" w:hAnsi="Times New Roman" w:cs="Times New Roman"/>
        </w:rPr>
        <w:t>1.00 m</w:t>
      </w:r>
      <w:r>
        <w:rPr>
          <w:rFonts w:eastAsia="宋体"/>
        </w:rPr>
        <w:t>），每种摆长独立重复测量不少于</w:t>
      </w:r>
      <w:r w:rsidRPr="000B7676">
        <w:rPr>
          <w:rFonts w:ascii="Times New Roman" w:eastAsia="宋体" w:hAnsi="Times New Roman" w:cs="Times New Roman"/>
        </w:rPr>
        <w:t>3</w:t>
      </w:r>
      <w:r>
        <w:rPr>
          <w:rFonts w:eastAsia="宋体"/>
        </w:rPr>
        <w:t>次；每次测量不少于</w:t>
      </w:r>
      <w:r w:rsidRPr="000B7676">
        <w:rPr>
          <w:rFonts w:ascii="Times New Roman" w:eastAsia="宋体" w:hAnsi="Times New Roman" w:cs="Times New Roman"/>
        </w:rPr>
        <w:t>10</w:t>
      </w:r>
      <w:r>
        <w:rPr>
          <w:rFonts w:eastAsia="宋体"/>
        </w:rPr>
        <w:t>个完整周期。记录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、</w:t>
      </w:r>
      <w:r w:rsidRPr="000B7676">
        <w:rPr>
          <w:rFonts w:ascii="Times New Roman" w:eastAsia="宋体" w:hAnsi="Times New Roman" w:cs="Times New Roman"/>
        </w:rPr>
        <w:t>N</w:t>
      </w:r>
      <w:r>
        <w:rPr>
          <w:rFonts w:eastAsia="宋体"/>
        </w:rPr>
        <w:t>、累计时间、</w:t>
      </w:r>
      <w:r w:rsidRPr="000B7676">
        <w:rPr>
          <w:rFonts w:ascii="Times New Roman" w:eastAsia="宋体" w:hAnsi="Times New Roman" w:cs="Times New Roman"/>
        </w:rPr>
        <w:t>T</w:t>
      </w:r>
      <w:r>
        <w:rPr>
          <w:rFonts w:eastAsia="宋体"/>
        </w:rPr>
        <w:t>和</w:t>
      </w:r>
      <w:r w:rsidRPr="000B7676">
        <w:rPr>
          <w:rFonts w:ascii="Times New Roman" w:eastAsia="宋体" w:hAnsi="Times New Roman" w:cs="Times New Roman"/>
        </w:rPr>
        <w:t>g</w:t>
      </w:r>
      <w:r>
        <w:rPr>
          <w:rFonts w:eastAsia="宋体"/>
        </w:rPr>
        <w:t>，计算同一摆长的平均周期。</w:t>
      </w:r>
    </w:p>
    <w:p w14:paraId="3BE36155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3. </w:t>
      </w:r>
      <w:r>
        <w:rPr>
          <w:rFonts w:eastAsia="宋体"/>
        </w:rPr>
        <w:t>规律与误差分析：根据各摆长的测量结果绘制</w:t>
      </w:r>
      <w:r w:rsidRPr="000B7676">
        <w:rPr>
          <w:rFonts w:ascii="Times New Roman" w:eastAsia="宋体" w:hAnsi="Times New Roman" w:cs="Times New Roman"/>
        </w:rPr>
        <w:t>T²</w:t>
      </w:r>
      <w:r w:rsidRPr="000B7676">
        <w:rPr>
          <w:rFonts w:ascii="Times New Roman" w:eastAsia="宋体" w:hAnsi="Times New Roman" w:cs="Times New Roman"/>
        </w:rPr>
        <w:t>－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关系图或数据表，说明</w:t>
      </w:r>
      <w:r>
        <w:rPr>
          <w:rFonts w:eastAsia="宋体"/>
        </w:rPr>
        <w:t>“</w:t>
      </w:r>
      <w:r>
        <w:rPr>
          <w:rFonts w:eastAsia="宋体"/>
        </w:rPr>
        <w:t>小摆角时</w:t>
      </w:r>
      <w:r w:rsidRPr="000B7676">
        <w:rPr>
          <w:rFonts w:ascii="Times New Roman" w:eastAsia="宋体" w:hAnsi="Times New Roman" w:cs="Times New Roman"/>
        </w:rPr>
        <w:t>T²</w:t>
      </w:r>
      <w:r>
        <w:rPr>
          <w:rFonts w:eastAsia="宋体"/>
        </w:rPr>
        <w:t>与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近似成正比</w:t>
      </w:r>
      <w:r>
        <w:rPr>
          <w:rFonts w:eastAsia="宋体"/>
        </w:rPr>
        <w:t>”</w:t>
      </w:r>
      <w:r>
        <w:rPr>
          <w:rFonts w:eastAsia="宋体"/>
        </w:rPr>
        <w:t>；比较重力加速度测量值与约</w:t>
      </w:r>
      <w:r w:rsidRPr="000B7676">
        <w:rPr>
          <w:rFonts w:ascii="Times New Roman" w:eastAsia="宋体" w:hAnsi="Times New Roman" w:cs="Times New Roman"/>
        </w:rPr>
        <w:t>9.8 m/s²</w:t>
      </w:r>
      <w:r>
        <w:rPr>
          <w:rFonts w:eastAsia="宋体"/>
        </w:rPr>
        <w:t>的参考值，并分析摆长测量、摆角、触发判定和阻尼等误差来源。</w:t>
      </w:r>
    </w:p>
    <w:p w14:paraId="1D19CD94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四、高年级提高任务（高年级提高组必做）</w:t>
      </w:r>
    </w:p>
    <w:p w14:paraId="01F05620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（一）自动语音播报</w:t>
      </w:r>
    </w:p>
    <w:p w14:paraId="7C24B54E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1. </w:t>
      </w:r>
      <w:r>
        <w:rPr>
          <w:rFonts w:eastAsia="宋体"/>
        </w:rPr>
        <w:t>每次有效的单摆测量完成后，系统应自动播报测量结果，无需人工再次触发播放。</w:t>
      </w:r>
    </w:p>
    <w:p w14:paraId="274C6D92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>2.</w:t>
      </w:r>
      <w:r>
        <w:rPr>
          <w:rFonts w:eastAsia="宋体"/>
        </w:rPr>
        <w:t xml:space="preserve"> </w:t>
      </w:r>
      <w:r>
        <w:rPr>
          <w:rFonts w:eastAsia="宋体"/>
        </w:rPr>
        <w:t>语音至少播报本次平均周期</w:t>
      </w:r>
      <w:r w:rsidRPr="000B7676">
        <w:rPr>
          <w:rFonts w:ascii="Times New Roman" w:eastAsia="宋体" w:hAnsi="Times New Roman" w:cs="Times New Roman"/>
        </w:rPr>
        <w:t>T</w:t>
      </w:r>
      <w:r>
        <w:rPr>
          <w:rFonts w:eastAsia="宋体"/>
        </w:rPr>
        <w:t>和计算得到的重力加速度</w:t>
      </w:r>
      <w:r w:rsidRPr="000B7676">
        <w:rPr>
          <w:rFonts w:ascii="Times New Roman" w:eastAsia="宋体" w:hAnsi="Times New Roman" w:cs="Times New Roman"/>
        </w:rPr>
        <w:t>g</w:t>
      </w:r>
      <w:r>
        <w:rPr>
          <w:rFonts w:eastAsia="宋体"/>
        </w:rPr>
        <w:t>；建议同时播报摆长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、周期数</w:t>
      </w:r>
      <w:r w:rsidRPr="000B7676">
        <w:rPr>
          <w:rFonts w:ascii="Times New Roman" w:eastAsia="宋体" w:hAnsi="Times New Roman" w:cs="Times New Roman"/>
        </w:rPr>
        <w:t>N</w:t>
      </w:r>
      <w:r>
        <w:rPr>
          <w:rFonts w:eastAsia="宋体"/>
        </w:rPr>
        <w:t>或实验编号。播报数值应与本机显示及云端记录一致。</w:t>
      </w:r>
    </w:p>
    <w:p w14:paraId="3A144ABD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>3.</w:t>
      </w:r>
      <w:r>
        <w:rPr>
          <w:rFonts w:eastAsia="宋体"/>
        </w:rPr>
        <w:t xml:space="preserve"> </w:t>
      </w:r>
      <w:r>
        <w:rPr>
          <w:rFonts w:eastAsia="宋体"/>
        </w:rPr>
        <w:t>当光电门漏检、有效周期数不足或数据不完整时，系统应给出明确的语音或声音提示，不得把无效记录当作正常测量结果。</w:t>
      </w:r>
    </w:p>
    <w:p w14:paraId="37840030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（二）语音对话与控制</w:t>
      </w:r>
    </w:p>
    <w:p w14:paraId="5E080EDF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1. </w:t>
      </w:r>
      <w:r>
        <w:rPr>
          <w:rFonts w:eastAsia="宋体"/>
        </w:rPr>
        <w:t>系统应支持语音输入、语义识别和语音回应，可使用本地语音模块、手机端语音</w:t>
      </w:r>
      <w:proofErr w:type="gramStart"/>
      <w:r>
        <w:rPr>
          <w:rFonts w:eastAsia="宋体"/>
        </w:rPr>
        <w:t>交互或</w:t>
      </w:r>
      <w:proofErr w:type="gramEnd"/>
      <w:r>
        <w:rPr>
          <w:rFonts w:eastAsia="宋体"/>
        </w:rPr>
        <w:t>云端语音服务，不限定具体技术平台。</w:t>
      </w:r>
    </w:p>
    <w:p w14:paraId="762F6E41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2. </w:t>
      </w:r>
      <w:r>
        <w:rPr>
          <w:rFonts w:eastAsia="宋体"/>
        </w:rPr>
        <w:t>至少实现</w:t>
      </w:r>
      <w:r w:rsidRPr="000B7676">
        <w:rPr>
          <w:rFonts w:ascii="Times New Roman" w:eastAsia="宋体" w:hAnsi="Times New Roman" w:cs="Times New Roman"/>
        </w:rPr>
        <w:t>3</w:t>
      </w:r>
      <w:r>
        <w:rPr>
          <w:rFonts w:eastAsia="宋体"/>
        </w:rPr>
        <w:t>类能现场验证的语音指令或问答，例如：</w:t>
      </w:r>
      <w:r>
        <w:rPr>
          <w:rFonts w:eastAsia="宋体"/>
        </w:rPr>
        <w:t>“</w:t>
      </w:r>
      <w:r>
        <w:rPr>
          <w:rFonts w:eastAsia="宋体"/>
        </w:rPr>
        <w:t>开始测量</w:t>
      </w:r>
      <w:r>
        <w:rPr>
          <w:rFonts w:eastAsia="宋体"/>
        </w:rPr>
        <w:t>”“</w:t>
      </w:r>
      <w:r>
        <w:rPr>
          <w:rFonts w:eastAsia="宋体"/>
        </w:rPr>
        <w:t>这次单摆周期是多少</w:t>
      </w:r>
      <w:r>
        <w:rPr>
          <w:rFonts w:eastAsia="宋体"/>
        </w:rPr>
        <w:t>”“</w:t>
      </w:r>
      <w:r>
        <w:rPr>
          <w:rFonts w:eastAsia="宋体"/>
        </w:rPr>
        <w:t>测得的重力加速度是多少</w:t>
      </w:r>
      <w:r>
        <w:rPr>
          <w:rFonts w:eastAsia="宋体"/>
        </w:rPr>
        <w:t>”“</w:t>
      </w:r>
      <w:r>
        <w:rPr>
          <w:rFonts w:eastAsia="宋体"/>
        </w:rPr>
        <w:t>查询上一组实验</w:t>
      </w:r>
      <w:r>
        <w:rPr>
          <w:rFonts w:eastAsia="宋体"/>
        </w:rPr>
        <w:t>”“</w:t>
      </w:r>
      <w:r>
        <w:rPr>
          <w:rFonts w:eastAsia="宋体"/>
        </w:rPr>
        <w:t>当前联网了吗</w:t>
      </w:r>
      <w:r>
        <w:rPr>
          <w:rFonts w:eastAsia="宋体"/>
        </w:rPr>
        <w:t>”</w:t>
      </w:r>
      <w:r>
        <w:rPr>
          <w:rFonts w:eastAsia="宋体"/>
        </w:rPr>
        <w:t>等；允许用语音设置记录中的摆长或测量周期数，但摆长数值须与实际测量一致。</w:t>
      </w:r>
    </w:p>
    <w:p w14:paraId="14A5AD60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3. </w:t>
      </w:r>
      <w:r>
        <w:rPr>
          <w:rFonts w:eastAsia="宋体"/>
        </w:rPr>
        <w:t>对话</w:t>
      </w:r>
      <w:proofErr w:type="gramStart"/>
      <w:r>
        <w:rPr>
          <w:rFonts w:eastAsia="宋体"/>
        </w:rPr>
        <w:t>回应须</w:t>
      </w:r>
      <w:proofErr w:type="gramEnd"/>
      <w:r>
        <w:rPr>
          <w:rFonts w:eastAsia="宋体"/>
        </w:rPr>
        <w:t>能随当前或历史实验数据变化，或执行相应的测量</w:t>
      </w:r>
      <w:r>
        <w:rPr>
          <w:rFonts w:eastAsia="宋体"/>
        </w:rPr>
        <w:t>/</w:t>
      </w:r>
      <w:r>
        <w:rPr>
          <w:rFonts w:eastAsia="宋体"/>
        </w:rPr>
        <w:t>查询操作。仅循环播放预录语音、不能正确回答动态测量结果的，不算完成语音对话。</w:t>
      </w:r>
    </w:p>
    <w:p w14:paraId="32F8F5CC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lastRenderedPageBreak/>
        <w:t>（三）单摆实验数据上云</w:t>
      </w:r>
    </w:p>
    <w:p w14:paraId="13FA5640" w14:textId="77777777" w:rsidR="0066746B" w:rsidRDefault="00000000" w:rsidP="00053F68">
      <w:pPr>
        <w:pStyle w:val="Style13"/>
        <w:keepLines/>
        <w:jc w:val="both"/>
      </w:pPr>
      <w:r w:rsidRPr="00B04530">
        <w:rPr>
          <w:rFonts w:ascii="Times New Roman" w:eastAsia="宋体" w:hAnsi="Times New Roman" w:cs="Times New Roman"/>
        </w:rPr>
        <w:t>1.</w:t>
      </w:r>
      <w:r>
        <w:rPr>
          <w:rFonts w:eastAsia="宋体"/>
        </w:rPr>
        <w:t xml:space="preserve"> </w:t>
      </w:r>
      <w:r>
        <w:rPr>
          <w:rFonts w:eastAsia="宋体"/>
        </w:rPr>
        <w:t>每组测量完成后，系统应自动上传实验数据。可通过</w:t>
      </w:r>
      <w:r w:rsidRPr="000B7676">
        <w:rPr>
          <w:rFonts w:ascii="Times New Roman" w:eastAsia="宋体" w:hAnsi="Times New Roman" w:cs="Times New Roman"/>
        </w:rPr>
        <w:t>Wi-Fi</w:t>
      </w:r>
      <w:r>
        <w:rPr>
          <w:rFonts w:eastAsia="宋体"/>
        </w:rPr>
        <w:t>及</w:t>
      </w:r>
      <w:r w:rsidRPr="000B7676">
        <w:rPr>
          <w:rFonts w:ascii="Times New Roman" w:eastAsia="宋体" w:hAnsi="Times New Roman" w:cs="Times New Roman"/>
        </w:rPr>
        <w:t>MQTT</w:t>
      </w:r>
      <w:r>
        <w:rPr>
          <w:rFonts w:eastAsia="宋体"/>
        </w:rPr>
        <w:t>、</w:t>
      </w:r>
      <w:r w:rsidRPr="000B7676">
        <w:rPr>
          <w:rFonts w:ascii="Times New Roman" w:eastAsia="宋体" w:hAnsi="Times New Roman" w:cs="Times New Roman"/>
        </w:rPr>
        <w:t>HTTP</w:t>
      </w:r>
      <w:r>
        <w:rPr>
          <w:rFonts w:eastAsia="宋体"/>
        </w:rPr>
        <w:t>等协议连接自选网络平台，原则上不限定平台或开发框架。</w:t>
      </w:r>
    </w:p>
    <w:p w14:paraId="05CB7F24" w14:textId="77777777" w:rsidR="0066746B" w:rsidRDefault="00000000" w:rsidP="00053F68">
      <w:pPr>
        <w:pStyle w:val="Style13"/>
        <w:keepLines/>
        <w:jc w:val="both"/>
      </w:pPr>
      <w:r w:rsidRPr="00B04530">
        <w:rPr>
          <w:rFonts w:ascii="Times New Roman" w:eastAsia="宋体" w:hAnsi="Times New Roman" w:cs="Times New Roman"/>
        </w:rPr>
        <w:t>2.</w:t>
      </w:r>
      <w:r>
        <w:rPr>
          <w:rFonts w:eastAsia="宋体"/>
        </w:rPr>
        <w:t xml:space="preserve"> </w:t>
      </w:r>
      <w:r>
        <w:rPr>
          <w:rFonts w:eastAsia="宋体"/>
        </w:rPr>
        <w:t>云端记录至少包含实验时间或编号、摆长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、完整周期数</w:t>
      </w:r>
      <w:r w:rsidRPr="000B7676">
        <w:rPr>
          <w:rFonts w:ascii="Times New Roman" w:eastAsia="宋体" w:hAnsi="Times New Roman" w:cs="Times New Roman"/>
        </w:rPr>
        <w:t>N</w:t>
      </w:r>
      <w:r>
        <w:rPr>
          <w:rFonts w:eastAsia="宋体"/>
        </w:rPr>
        <w:t>、累计测量时间、平均周期</w:t>
      </w:r>
      <w:r w:rsidRPr="000B7676">
        <w:rPr>
          <w:rFonts w:ascii="Times New Roman" w:eastAsia="宋体" w:hAnsi="Times New Roman" w:cs="Times New Roman"/>
        </w:rPr>
        <w:t>T</w:t>
      </w:r>
      <w:r>
        <w:rPr>
          <w:rFonts w:eastAsia="宋体"/>
        </w:rPr>
        <w:t>、重力加速度</w:t>
      </w:r>
      <w:r w:rsidRPr="000B7676">
        <w:rPr>
          <w:rFonts w:ascii="Times New Roman" w:eastAsia="宋体" w:hAnsi="Times New Roman" w:cs="Times New Roman"/>
        </w:rPr>
        <w:t>g</w:t>
      </w:r>
      <w:r>
        <w:rPr>
          <w:rFonts w:eastAsia="宋体"/>
        </w:rPr>
        <w:t>；应能区分不同摆长和不同测量轮次。</w:t>
      </w:r>
    </w:p>
    <w:p w14:paraId="6AD929CB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3. </w:t>
      </w:r>
      <w:r>
        <w:rPr>
          <w:rFonts w:eastAsia="宋体"/>
        </w:rPr>
        <w:t>手机或</w:t>
      </w:r>
      <w:proofErr w:type="gramStart"/>
      <w:r>
        <w:rPr>
          <w:rFonts w:eastAsia="宋体"/>
        </w:rPr>
        <w:t>电脑端应能</w:t>
      </w:r>
      <w:proofErr w:type="gramEnd"/>
      <w:r>
        <w:rPr>
          <w:rFonts w:eastAsia="宋体"/>
        </w:rPr>
        <w:t>查看最新测量结果，并能查询不少于</w:t>
      </w:r>
      <w:r w:rsidRPr="000B7676">
        <w:rPr>
          <w:rFonts w:ascii="Times New Roman" w:eastAsia="宋体" w:hAnsi="Times New Roman" w:cs="Times New Roman"/>
        </w:rPr>
        <w:t>10</w:t>
      </w:r>
      <w:r>
        <w:rPr>
          <w:rFonts w:eastAsia="宋体"/>
        </w:rPr>
        <w:t>组历史测量记录；现场可核对本机测量与云端显示是否一致。</w:t>
      </w:r>
    </w:p>
    <w:p w14:paraId="282546E9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>4.</w:t>
      </w:r>
      <w:r>
        <w:rPr>
          <w:rFonts w:eastAsia="宋体"/>
        </w:rPr>
        <w:t xml:space="preserve"> </w:t>
      </w:r>
      <w:r>
        <w:rPr>
          <w:rFonts w:eastAsia="宋体"/>
        </w:rPr>
        <w:t>鼓励实现</w:t>
      </w:r>
      <w:r w:rsidRPr="000B7676">
        <w:rPr>
          <w:rFonts w:ascii="Times New Roman" w:eastAsia="宋体" w:hAnsi="Times New Roman" w:cs="Times New Roman"/>
        </w:rPr>
        <w:t>T²</w:t>
      </w:r>
      <w:r w:rsidRPr="000B7676">
        <w:rPr>
          <w:rFonts w:ascii="Times New Roman" w:eastAsia="宋体" w:hAnsi="Times New Roman" w:cs="Times New Roman"/>
        </w:rPr>
        <w:t>－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曲线、</w:t>
      </w:r>
      <w:r w:rsidRPr="000B7676">
        <w:rPr>
          <w:rFonts w:ascii="Times New Roman" w:eastAsia="宋体" w:hAnsi="Times New Roman" w:cs="Times New Roman"/>
        </w:rPr>
        <w:t>g</w:t>
      </w:r>
      <w:r>
        <w:rPr>
          <w:rFonts w:eastAsia="宋体"/>
        </w:rPr>
        <w:t>测量值变化趋势、实验数据导出、设备在线状态与断网</w:t>
      </w:r>
      <w:proofErr w:type="gramStart"/>
      <w:r>
        <w:rPr>
          <w:rFonts w:eastAsia="宋体"/>
        </w:rPr>
        <w:t>缓存补传等</w:t>
      </w:r>
      <w:proofErr w:type="gramEnd"/>
      <w:r>
        <w:rPr>
          <w:rFonts w:eastAsia="宋体"/>
        </w:rPr>
        <w:t>扩展功能，作为系统集成质量与创新性评价依据。</w:t>
      </w:r>
    </w:p>
    <w:p w14:paraId="391E1D5B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五、提交要求</w:t>
      </w:r>
    </w:p>
    <w:p w14:paraId="5358F530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>1.</w:t>
      </w:r>
      <w:r>
        <w:rPr>
          <w:rFonts w:eastAsia="宋体"/>
        </w:rPr>
        <w:t xml:space="preserve"> </w:t>
      </w:r>
      <w:r>
        <w:rPr>
          <w:rFonts w:eastAsia="宋体"/>
        </w:rPr>
        <w:t>实物装置：包含单摆</w:t>
      </w:r>
      <w:proofErr w:type="gramStart"/>
      <w:r>
        <w:rPr>
          <w:rFonts w:eastAsia="宋体"/>
        </w:rPr>
        <w:t>支架及摆球</w:t>
      </w:r>
      <w:proofErr w:type="gramEnd"/>
      <w:r>
        <w:rPr>
          <w:rFonts w:eastAsia="宋体"/>
        </w:rPr>
        <w:t>、至少一组自制光电门、单片机计时主控和本机显示装置；高年级组还须提供实现语音</w:t>
      </w:r>
      <w:proofErr w:type="gramStart"/>
      <w:r>
        <w:rPr>
          <w:rFonts w:eastAsia="宋体"/>
        </w:rPr>
        <w:t>交互与</w:t>
      </w:r>
      <w:proofErr w:type="gramEnd"/>
      <w:r>
        <w:rPr>
          <w:rFonts w:eastAsia="宋体"/>
        </w:rPr>
        <w:t>联网的硬件</w:t>
      </w:r>
      <w:r>
        <w:rPr>
          <w:rFonts w:eastAsia="宋体"/>
        </w:rPr>
        <w:t>/</w:t>
      </w:r>
      <w:r>
        <w:rPr>
          <w:rFonts w:eastAsia="宋体"/>
        </w:rPr>
        <w:t>终端。</w:t>
      </w:r>
    </w:p>
    <w:p w14:paraId="16C31712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2. </w:t>
      </w:r>
      <w:r>
        <w:rPr>
          <w:rFonts w:eastAsia="宋体"/>
        </w:rPr>
        <w:t>设计文档：提交光电门电路原理图、安装结构示意图、系统框图、程序流程和周期判定方法；高年级组还须说明语音交互设计、云端数据字段及通信流程。</w:t>
      </w:r>
    </w:p>
    <w:p w14:paraId="5558BED7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 xml:space="preserve">3. </w:t>
      </w:r>
      <w:r>
        <w:rPr>
          <w:rFonts w:eastAsia="宋体"/>
        </w:rPr>
        <w:t>实验报告：至少完成</w:t>
      </w:r>
      <w:r w:rsidRPr="000B7676">
        <w:rPr>
          <w:rFonts w:ascii="Times New Roman" w:eastAsia="宋体" w:hAnsi="Times New Roman" w:cs="Times New Roman"/>
        </w:rPr>
        <w:t>3</w:t>
      </w:r>
      <w:r>
        <w:rPr>
          <w:rFonts w:eastAsia="宋体"/>
        </w:rPr>
        <w:t>种摆长、每种不少于</w:t>
      </w:r>
      <w:r w:rsidRPr="000B7676">
        <w:rPr>
          <w:rFonts w:ascii="Times New Roman" w:eastAsia="宋体" w:hAnsi="Times New Roman" w:cs="Times New Roman"/>
        </w:rPr>
        <w:t>3</w:t>
      </w:r>
      <w:r>
        <w:rPr>
          <w:rFonts w:eastAsia="宋体"/>
        </w:rPr>
        <w:t>次、每次不少于</w:t>
      </w:r>
      <w:r w:rsidRPr="000B7676">
        <w:rPr>
          <w:rFonts w:ascii="Times New Roman" w:eastAsia="宋体" w:hAnsi="Times New Roman" w:cs="Times New Roman"/>
        </w:rPr>
        <w:t>10</w:t>
      </w:r>
      <w:r>
        <w:rPr>
          <w:rFonts w:eastAsia="宋体"/>
        </w:rPr>
        <w:t>个完整周期的测量，列出原始计时或有效过门时刻、</w:t>
      </w:r>
      <w:r w:rsidRPr="000B7676">
        <w:rPr>
          <w:rFonts w:ascii="Times New Roman" w:eastAsia="宋体" w:hAnsi="Times New Roman" w:cs="Times New Roman"/>
        </w:rPr>
        <w:t>T</w:t>
      </w:r>
      <w:r>
        <w:rPr>
          <w:rFonts w:eastAsia="宋体"/>
        </w:rPr>
        <w:t>与</w:t>
      </w:r>
      <w:r w:rsidRPr="000B7676">
        <w:rPr>
          <w:rFonts w:ascii="Times New Roman" w:eastAsia="宋体" w:hAnsi="Times New Roman" w:cs="Times New Roman"/>
        </w:rPr>
        <w:t>g</w:t>
      </w:r>
      <w:r>
        <w:rPr>
          <w:rFonts w:eastAsia="宋体"/>
        </w:rPr>
        <w:t>的计算、</w:t>
      </w:r>
      <w:r w:rsidRPr="000B7676">
        <w:rPr>
          <w:rFonts w:ascii="Times New Roman" w:eastAsia="宋体" w:hAnsi="Times New Roman" w:cs="Times New Roman"/>
        </w:rPr>
        <w:t>T²</w:t>
      </w:r>
      <w:r w:rsidRPr="000B7676">
        <w:rPr>
          <w:rFonts w:ascii="Times New Roman" w:eastAsia="宋体" w:hAnsi="Times New Roman" w:cs="Times New Roman"/>
        </w:rPr>
        <w:t>－</w:t>
      </w:r>
      <w:r w:rsidRPr="000B7676">
        <w:rPr>
          <w:rFonts w:ascii="Times New Roman" w:eastAsia="宋体" w:hAnsi="Times New Roman" w:cs="Times New Roman"/>
        </w:rPr>
        <w:t>L</w:t>
      </w:r>
      <w:r>
        <w:rPr>
          <w:rFonts w:eastAsia="宋体"/>
        </w:rPr>
        <w:t>关系及误差分析；说明如何避免半周期计数错误。</w:t>
      </w:r>
    </w:p>
    <w:p w14:paraId="489E2BE0" w14:textId="77777777" w:rsidR="0066746B" w:rsidRDefault="00000000" w:rsidP="00053F68">
      <w:pPr>
        <w:pStyle w:val="Style13"/>
        <w:keepLines/>
        <w:jc w:val="both"/>
      </w:pPr>
      <w:r w:rsidRPr="000B7676">
        <w:rPr>
          <w:rFonts w:ascii="Times New Roman" w:eastAsia="宋体" w:hAnsi="Times New Roman" w:cs="Times New Roman"/>
        </w:rPr>
        <w:t>4.</w:t>
      </w:r>
      <w:r>
        <w:rPr>
          <w:rFonts w:eastAsia="宋体"/>
        </w:rPr>
        <w:t xml:space="preserve"> </w:t>
      </w:r>
      <w:r>
        <w:rPr>
          <w:rFonts w:eastAsia="宋体"/>
        </w:rPr>
        <w:t>现场演示</w:t>
      </w:r>
      <w:r>
        <w:rPr>
          <w:rFonts w:eastAsia="宋体"/>
        </w:rPr>
        <w:t>/</w:t>
      </w:r>
      <w:r>
        <w:rPr>
          <w:rFonts w:eastAsia="宋体"/>
        </w:rPr>
        <w:t>操作视频：展示光电门检测摆球通过、连续计时、周期计算和重力加速度结果；高年级组还</w:t>
      </w:r>
      <w:proofErr w:type="gramStart"/>
      <w:r>
        <w:rPr>
          <w:rFonts w:eastAsia="宋体"/>
        </w:rPr>
        <w:t>须现场</w:t>
      </w:r>
      <w:proofErr w:type="gramEnd"/>
      <w:r>
        <w:rPr>
          <w:rFonts w:eastAsia="宋体"/>
        </w:rPr>
        <w:t>展示自动播报、语音对话、数据上云及历史查询。</w:t>
      </w:r>
    </w:p>
    <w:p w14:paraId="77060E2F" w14:textId="77777777" w:rsidR="0066746B" w:rsidRDefault="00000000">
      <w:pPr>
        <w:pStyle w:val="2"/>
        <w:keepNext/>
        <w:keepLines/>
        <w:pageBreakBefore/>
      </w:pPr>
      <w:r>
        <w:rPr>
          <w:rFonts w:eastAsia="黑体"/>
          <w:sz w:val="28"/>
        </w:rPr>
        <w:lastRenderedPageBreak/>
        <w:t>六、评分标准</w:t>
      </w:r>
    </w:p>
    <w:p w14:paraId="3E5B0ACC" w14:textId="77777777" w:rsidR="0066746B" w:rsidRDefault="00000000">
      <w:pPr>
        <w:pStyle w:val="2"/>
        <w:keepNext/>
        <w:keepLines/>
      </w:pPr>
      <w:r>
        <w:rPr>
          <w:rFonts w:eastAsia="黑体"/>
          <w:sz w:val="28"/>
        </w:rPr>
        <w:t>（一）</w:t>
      </w:r>
      <w:r>
        <w:rPr>
          <w:rFonts w:eastAsia="黑体"/>
          <w:sz w:val="28"/>
        </w:rPr>
        <w:t>26</w:t>
      </w:r>
      <w:r>
        <w:rPr>
          <w:rFonts w:eastAsia="黑体"/>
          <w:sz w:val="28"/>
        </w:rPr>
        <w:t>级基础组评分（</w:t>
      </w:r>
      <w:r>
        <w:rPr>
          <w:rFonts w:eastAsia="黑体"/>
          <w:sz w:val="28"/>
        </w:rPr>
        <w:t>100</w:t>
      </w:r>
      <w:r>
        <w:rPr>
          <w:rFonts w:eastAsia="黑体"/>
          <w:sz w:val="28"/>
        </w:rPr>
        <w:t>分）</w:t>
      </w:r>
    </w:p>
    <w:tbl>
      <w:tblPr>
        <w:tblW w:w="0" w:type="auto"/>
        <w:jc w:val="center"/>
        <w:tblBorders>
          <w:top w:val="single" w:sz="6" w:space="0" w:color="505050"/>
          <w:left w:val="single" w:sz="6" w:space="0" w:color="505050"/>
          <w:bottom w:val="single" w:sz="6" w:space="0" w:color="505050"/>
          <w:right w:val="single" w:sz="6" w:space="0" w:color="505050"/>
          <w:insideH w:val="single" w:sz="6" w:space="0" w:color="505050"/>
          <w:insideV w:val="single" w:sz="6" w:space="0" w:color="505050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907"/>
        <w:gridCol w:w="5896"/>
      </w:tblGrid>
      <w:tr w:rsidR="0066746B" w14:paraId="664DF82A" w14:textId="77777777">
        <w:trPr>
          <w:cantSplit/>
          <w:jc w:val="center"/>
        </w:trPr>
        <w:tc>
          <w:tcPr>
            <w:tcW w:w="192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BA1956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Arial" w:eastAsia="黑体" w:hAnsi="Arial"/>
                <w:b/>
                <w:sz w:val="22"/>
              </w:rPr>
              <w:t>评分维度</w:t>
            </w:r>
          </w:p>
        </w:tc>
        <w:tc>
          <w:tcPr>
            <w:tcW w:w="90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AE14C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Arial" w:eastAsia="黑体" w:hAnsi="Arial"/>
                <w:b/>
                <w:sz w:val="22"/>
              </w:rPr>
              <w:t>分值</w:t>
            </w:r>
          </w:p>
        </w:tc>
        <w:tc>
          <w:tcPr>
            <w:tcW w:w="5896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51C70D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Arial" w:eastAsia="黑体" w:hAnsi="Arial"/>
                <w:b/>
                <w:sz w:val="22"/>
              </w:rPr>
              <w:t>具体要求</w:t>
            </w:r>
          </w:p>
        </w:tc>
      </w:tr>
      <w:tr w:rsidR="0066746B" w14:paraId="724FFBA6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6572C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Arial" w:eastAsia="宋体" w:hAnsi="Arial"/>
                <w:sz w:val="22"/>
              </w:rPr>
              <w:t>光电门及电路制作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BB0CC0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Times New Roman" w:eastAsia="宋体" w:hAnsi="Times New Roman" w:cs="Times New Roman"/>
                <w:sz w:val="22"/>
              </w:rPr>
              <w:t>35</w:t>
            </w:r>
            <w:r w:rsidRPr="006749E3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4EC75" w14:textId="77777777" w:rsidR="0066746B" w:rsidRPr="006749E3" w:rsidRDefault="00000000" w:rsidP="00053F68">
            <w:pPr>
              <w:spacing w:before="80" w:after="80" w:line="276" w:lineRule="auto"/>
              <w:rPr>
                <w:sz w:val="22"/>
              </w:rPr>
            </w:pPr>
            <w:r w:rsidRPr="006749E3">
              <w:rPr>
                <w:rFonts w:ascii="Arial" w:eastAsia="宋体" w:hAnsi="Arial"/>
                <w:sz w:val="22"/>
              </w:rPr>
              <w:t>自主检测电路和稳定触发（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15</w:t>
            </w:r>
            <w:r w:rsidRPr="006749E3">
              <w:rPr>
                <w:rFonts w:ascii="Arial" w:eastAsia="宋体" w:hAnsi="Arial"/>
                <w:sz w:val="22"/>
              </w:rPr>
              <w:t>分）；安装位置可调、不干扰摆动（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6749E3">
              <w:rPr>
                <w:rFonts w:ascii="Arial" w:eastAsia="宋体" w:hAnsi="Arial"/>
                <w:sz w:val="22"/>
              </w:rPr>
              <w:t>分）；抗干扰与重复检测稳定性（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6749E3">
              <w:rPr>
                <w:rFonts w:ascii="Arial" w:eastAsia="宋体" w:hAnsi="Arial"/>
                <w:sz w:val="22"/>
              </w:rPr>
              <w:t>分）</w:t>
            </w:r>
          </w:p>
        </w:tc>
      </w:tr>
      <w:tr w:rsidR="0066746B" w14:paraId="58536E16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760386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Arial" w:eastAsia="宋体" w:hAnsi="Arial"/>
                <w:sz w:val="22"/>
              </w:rPr>
              <w:t>单摆计时与周期计算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71D4AB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Times New Roman" w:eastAsia="宋体" w:hAnsi="Times New Roman" w:cs="Times New Roman"/>
                <w:sz w:val="22"/>
              </w:rPr>
              <w:t>30</w:t>
            </w:r>
            <w:r w:rsidRPr="006749E3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F8654F" w14:textId="77777777" w:rsidR="0066746B" w:rsidRPr="006749E3" w:rsidRDefault="00000000" w:rsidP="00053F68">
            <w:pPr>
              <w:spacing w:before="80" w:after="80" w:line="276" w:lineRule="auto"/>
              <w:rPr>
                <w:sz w:val="22"/>
              </w:rPr>
            </w:pPr>
            <w:r w:rsidRPr="006749E3">
              <w:rPr>
                <w:rFonts w:ascii="Arial" w:eastAsia="宋体" w:hAnsi="Arial"/>
                <w:sz w:val="22"/>
              </w:rPr>
              <w:t>过门时刻采集准确（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6749E3">
              <w:rPr>
                <w:rFonts w:ascii="Arial" w:eastAsia="宋体" w:hAnsi="Arial"/>
                <w:sz w:val="22"/>
              </w:rPr>
              <w:t>分）；正确识别每周期两次过门（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6749E3">
              <w:rPr>
                <w:rFonts w:ascii="Arial" w:eastAsia="宋体" w:hAnsi="Arial"/>
                <w:sz w:val="22"/>
              </w:rPr>
              <w:t>分）；不少于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6749E3">
              <w:rPr>
                <w:rFonts w:ascii="Arial" w:eastAsia="宋体" w:hAnsi="Arial"/>
                <w:sz w:val="22"/>
              </w:rPr>
              <w:t>个周期的平均值计算正确（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6</w:t>
            </w:r>
            <w:r w:rsidRPr="006749E3">
              <w:rPr>
                <w:rFonts w:ascii="Arial" w:eastAsia="宋体" w:hAnsi="Arial"/>
                <w:sz w:val="22"/>
              </w:rPr>
              <w:t>分）；本机数据显示清晰（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6749E3">
              <w:rPr>
                <w:rFonts w:ascii="Arial" w:eastAsia="宋体" w:hAnsi="Arial"/>
                <w:sz w:val="22"/>
              </w:rPr>
              <w:t>分）</w:t>
            </w:r>
          </w:p>
        </w:tc>
      </w:tr>
      <w:tr w:rsidR="0066746B" w14:paraId="46C888C5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B3372F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Arial" w:eastAsia="宋体" w:hAnsi="Arial"/>
                <w:sz w:val="22"/>
              </w:rPr>
              <w:t>周期规律与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g</w:t>
            </w:r>
            <w:r w:rsidRPr="006749E3">
              <w:rPr>
                <w:rFonts w:ascii="Arial" w:eastAsia="宋体" w:hAnsi="Arial"/>
                <w:sz w:val="22"/>
              </w:rPr>
              <w:t>测量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58BCD8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Times New Roman" w:eastAsia="宋体" w:hAnsi="Times New Roman" w:cs="Times New Roman"/>
                <w:sz w:val="22"/>
              </w:rPr>
              <w:t>25</w:t>
            </w:r>
            <w:r w:rsidRPr="006749E3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51A235" w14:textId="77777777" w:rsidR="0066746B" w:rsidRPr="006749E3" w:rsidRDefault="00000000" w:rsidP="00053F68">
            <w:pPr>
              <w:spacing w:before="80" w:after="80" w:line="276" w:lineRule="auto"/>
              <w:rPr>
                <w:sz w:val="22"/>
              </w:rPr>
            </w:pPr>
            <w:r w:rsidRPr="006749E3">
              <w:rPr>
                <w:rFonts w:ascii="Arial" w:eastAsia="宋体" w:hAnsi="Arial"/>
                <w:sz w:val="22"/>
              </w:rPr>
              <w:t>至少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3</w:t>
            </w:r>
            <w:r w:rsidRPr="006749E3">
              <w:rPr>
                <w:rFonts w:ascii="Arial" w:eastAsia="宋体" w:hAnsi="Arial"/>
                <w:sz w:val="22"/>
              </w:rPr>
              <w:t>种摆长、每种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3</w:t>
            </w:r>
            <w:r w:rsidRPr="006749E3">
              <w:rPr>
                <w:rFonts w:ascii="Arial" w:eastAsia="宋体" w:hAnsi="Arial"/>
                <w:sz w:val="22"/>
              </w:rPr>
              <w:t>次的完整记录（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6749E3">
              <w:rPr>
                <w:rFonts w:ascii="Arial" w:eastAsia="宋体" w:hAnsi="Arial"/>
                <w:sz w:val="22"/>
              </w:rPr>
              <w:t>分）；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T</w:t>
            </w:r>
            <w:r w:rsidRPr="006749E3">
              <w:rPr>
                <w:rFonts w:ascii="Arial" w:eastAsia="宋体" w:hAnsi="Arial"/>
                <w:sz w:val="22"/>
              </w:rPr>
              <w:t>、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g</w:t>
            </w:r>
            <w:r w:rsidRPr="006749E3">
              <w:rPr>
                <w:rFonts w:ascii="Arial" w:eastAsia="宋体" w:hAnsi="Arial"/>
                <w:sz w:val="22"/>
              </w:rPr>
              <w:t>计算及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T²</w:t>
            </w:r>
            <w:r w:rsidRPr="006749E3">
              <w:rPr>
                <w:rFonts w:ascii="Arial" w:eastAsia="宋体" w:hAnsi="Arial"/>
                <w:sz w:val="22"/>
              </w:rPr>
              <w:t>－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L</w:t>
            </w:r>
            <w:r w:rsidRPr="006749E3">
              <w:rPr>
                <w:rFonts w:ascii="Arial" w:eastAsia="宋体" w:hAnsi="Arial"/>
                <w:sz w:val="22"/>
              </w:rPr>
              <w:t>规律分析（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6749E3">
              <w:rPr>
                <w:rFonts w:ascii="Arial" w:eastAsia="宋体" w:hAnsi="Arial"/>
                <w:sz w:val="22"/>
              </w:rPr>
              <w:t>分）；误差分析合理（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6749E3">
              <w:rPr>
                <w:rFonts w:ascii="Arial" w:eastAsia="宋体" w:hAnsi="Arial"/>
                <w:sz w:val="22"/>
              </w:rPr>
              <w:t>分）</w:t>
            </w:r>
          </w:p>
        </w:tc>
      </w:tr>
      <w:tr w:rsidR="0066746B" w14:paraId="4A11BDD0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33CC47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Arial" w:eastAsia="宋体" w:hAnsi="Arial"/>
                <w:sz w:val="22"/>
              </w:rPr>
              <w:t>文档与现场演示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308A0C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6749E3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2CC86C" w14:textId="77777777" w:rsidR="0066746B" w:rsidRPr="006749E3" w:rsidRDefault="00000000" w:rsidP="00053F68">
            <w:pPr>
              <w:spacing w:before="80" w:after="80" w:line="276" w:lineRule="auto"/>
              <w:rPr>
                <w:sz w:val="22"/>
              </w:rPr>
            </w:pPr>
            <w:r w:rsidRPr="006749E3">
              <w:rPr>
                <w:rFonts w:ascii="Arial" w:eastAsia="宋体" w:hAnsi="Arial"/>
                <w:sz w:val="22"/>
              </w:rPr>
              <w:t>电路</w:t>
            </w:r>
            <w:r w:rsidRPr="006749E3">
              <w:rPr>
                <w:rFonts w:ascii="Arial" w:eastAsia="宋体" w:hAnsi="Arial"/>
                <w:sz w:val="22"/>
              </w:rPr>
              <w:t>/</w:t>
            </w:r>
            <w:r w:rsidRPr="006749E3">
              <w:rPr>
                <w:rFonts w:ascii="Arial" w:eastAsia="宋体" w:hAnsi="Arial"/>
                <w:sz w:val="22"/>
              </w:rPr>
              <w:t>程序</w:t>
            </w:r>
            <w:r w:rsidRPr="006749E3">
              <w:rPr>
                <w:rFonts w:ascii="Arial" w:eastAsia="宋体" w:hAnsi="Arial"/>
                <w:sz w:val="22"/>
              </w:rPr>
              <w:t>/</w:t>
            </w:r>
            <w:r w:rsidRPr="006749E3">
              <w:rPr>
                <w:rFonts w:ascii="Arial" w:eastAsia="宋体" w:hAnsi="Arial"/>
                <w:sz w:val="22"/>
              </w:rPr>
              <w:t>实验报告完整（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6749E3">
              <w:rPr>
                <w:rFonts w:ascii="Arial" w:eastAsia="宋体" w:hAnsi="Arial"/>
                <w:sz w:val="22"/>
              </w:rPr>
              <w:t>分）；现场操作规范、结果可复现（</w:t>
            </w:r>
            <w:r w:rsidRPr="006749E3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6749E3">
              <w:rPr>
                <w:rFonts w:ascii="Arial" w:eastAsia="宋体" w:hAnsi="Arial"/>
                <w:sz w:val="22"/>
              </w:rPr>
              <w:t>分）</w:t>
            </w:r>
          </w:p>
        </w:tc>
      </w:tr>
      <w:tr w:rsidR="0066746B" w14:paraId="11B388F1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BA197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Arial" w:eastAsia="宋体" w:hAnsi="Arial"/>
                <w:b/>
                <w:sz w:val="22"/>
              </w:rPr>
              <w:t>总分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62ED34" w14:textId="77777777" w:rsidR="0066746B" w:rsidRPr="006749E3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6749E3">
              <w:rPr>
                <w:rFonts w:ascii="Times New Roman" w:eastAsia="宋体" w:hAnsi="Times New Roman" w:cs="Times New Roman"/>
                <w:b/>
                <w:sz w:val="22"/>
              </w:rPr>
              <w:t>100</w:t>
            </w:r>
            <w:r w:rsidRPr="006749E3">
              <w:rPr>
                <w:rFonts w:ascii="Arial" w:eastAsia="宋体" w:hAnsi="Arial"/>
                <w:b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2CB72" w14:textId="77777777" w:rsidR="0066746B" w:rsidRPr="006749E3" w:rsidRDefault="00000000">
            <w:pPr>
              <w:spacing w:before="80" w:after="80" w:line="276" w:lineRule="auto"/>
              <w:jc w:val="left"/>
              <w:rPr>
                <w:sz w:val="22"/>
              </w:rPr>
            </w:pPr>
            <w:r w:rsidRPr="006749E3">
              <w:rPr>
                <w:rFonts w:ascii="Arial" w:eastAsia="宋体" w:hAnsi="Arial"/>
                <w:b/>
                <w:sz w:val="22"/>
              </w:rPr>
              <w:t>——</w:t>
            </w:r>
          </w:p>
        </w:tc>
      </w:tr>
    </w:tbl>
    <w:p w14:paraId="2F9945B1" w14:textId="77777777" w:rsidR="0066746B" w:rsidRDefault="00000000">
      <w:pPr>
        <w:pStyle w:val="2"/>
        <w:keepNext/>
        <w:keepLines/>
        <w:pageBreakBefore/>
      </w:pPr>
      <w:r>
        <w:rPr>
          <w:rFonts w:eastAsia="黑体"/>
          <w:sz w:val="28"/>
        </w:rPr>
        <w:lastRenderedPageBreak/>
        <w:t>（二）高年级提高组评分（</w:t>
      </w:r>
      <w:r>
        <w:rPr>
          <w:rFonts w:eastAsia="黑体"/>
          <w:sz w:val="28"/>
        </w:rPr>
        <w:t>100</w:t>
      </w:r>
      <w:r>
        <w:rPr>
          <w:rFonts w:eastAsia="黑体"/>
          <w:sz w:val="28"/>
        </w:rPr>
        <w:t>分）</w:t>
      </w:r>
    </w:p>
    <w:tbl>
      <w:tblPr>
        <w:tblW w:w="0" w:type="auto"/>
        <w:jc w:val="center"/>
        <w:tblBorders>
          <w:top w:val="single" w:sz="6" w:space="0" w:color="505050"/>
          <w:left w:val="single" w:sz="6" w:space="0" w:color="505050"/>
          <w:bottom w:val="single" w:sz="6" w:space="0" w:color="505050"/>
          <w:right w:val="single" w:sz="6" w:space="0" w:color="505050"/>
          <w:insideH w:val="single" w:sz="6" w:space="0" w:color="505050"/>
          <w:insideV w:val="single" w:sz="6" w:space="0" w:color="505050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907"/>
        <w:gridCol w:w="5896"/>
      </w:tblGrid>
      <w:tr w:rsidR="0066746B" w14:paraId="4EEBDBC6" w14:textId="77777777">
        <w:trPr>
          <w:cantSplit/>
          <w:jc w:val="center"/>
        </w:trPr>
        <w:tc>
          <w:tcPr>
            <w:tcW w:w="192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135D5C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黑体" w:hAnsi="Arial"/>
                <w:b/>
                <w:sz w:val="22"/>
              </w:rPr>
              <w:t>评分维度</w:t>
            </w:r>
          </w:p>
        </w:tc>
        <w:tc>
          <w:tcPr>
            <w:tcW w:w="90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165E4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黑体" w:hAnsi="Arial"/>
                <w:b/>
                <w:sz w:val="22"/>
              </w:rPr>
              <w:t>分值</w:t>
            </w:r>
          </w:p>
        </w:tc>
        <w:tc>
          <w:tcPr>
            <w:tcW w:w="5896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DEC300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黑体" w:hAnsi="Arial"/>
                <w:b/>
                <w:sz w:val="22"/>
              </w:rPr>
              <w:t>具体要求</w:t>
            </w:r>
          </w:p>
        </w:tc>
      </w:tr>
      <w:tr w:rsidR="0066746B" w14:paraId="67483DA8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5B0FAC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基础光电门与单摆测量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752408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Times New Roman" w:eastAsia="宋体" w:hAnsi="Times New Roman" w:cs="Times New Roman"/>
                <w:sz w:val="22"/>
              </w:rPr>
              <w:t>50</w:t>
            </w:r>
            <w:r w:rsidRPr="00CC7B31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F42BFC" w14:textId="77777777" w:rsidR="0066746B" w:rsidRPr="00CC7B31" w:rsidRDefault="00000000">
            <w:pPr>
              <w:spacing w:before="80" w:after="80" w:line="276" w:lineRule="auto"/>
              <w:jc w:val="left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完成自制光电门、过门计时、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CC7B31">
              <w:rPr>
                <w:rFonts w:ascii="Arial" w:eastAsia="宋体" w:hAnsi="Arial"/>
                <w:sz w:val="22"/>
              </w:rPr>
              <w:t>个以上周期的平均周期计算、重力加速度计算和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T²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－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L</w:t>
            </w:r>
            <w:r w:rsidRPr="00CC7B31">
              <w:rPr>
                <w:rFonts w:ascii="Arial" w:eastAsia="宋体" w:hAnsi="Arial"/>
                <w:sz w:val="22"/>
              </w:rPr>
              <w:t>规律验证；基础功能不完整将影响本项得分</w:t>
            </w:r>
          </w:p>
        </w:tc>
      </w:tr>
      <w:tr w:rsidR="0066746B" w14:paraId="7927BDCB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725170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自动语音播报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AB15C0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Times New Roman" w:eastAsia="宋体" w:hAnsi="Times New Roman" w:cs="Times New Roman"/>
                <w:sz w:val="22"/>
              </w:rPr>
              <w:t>12</w:t>
            </w:r>
            <w:r w:rsidRPr="00CC7B31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6E14FA" w14:textId="77777777" w:rsidR="0066746B" w:rsidRPr="00CC7B31" w:rsidRDefault="00000000" w:rsidP="00053F68">
            <w:pPr>
              <w:spacing w:before="80" w:after="80" w:line="276" w:lineRule="auto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实验结束自动播报（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CC7B31">
              <w:rPr>
                <w:rFonts w:ascii="Arial" w:eastAsia="宋体" w:hAnsi="Arial"/>
                <w:sz w:val="22"/>
              </w:rPr>
              <w:t>分）；播报周期与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g</w:t>
            </w:r>
            <w:r w:rsidRPr="00CC7B31">
              <w:rPr>
                <w:rFonts w:ascii="Arial" w:eastAsia="宋体" w:hAnsi="Arial"/>
                <w:sz w:val="22"/>
              </w:rPr>
              <w:t>数值准确、清晰（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CC7B31">
              <w:rPr>
                <w:rFonts w:ascii="Arial" w:eastAsia="宋体" w:hAnsi="Arial"/>
                <w:sz w:val="22"/>
              </w:rPr>
              <w:t>分）；异常测量提示（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2</w:t>
            </w:r>
            <w:r w:rsidRPr="00CC7B31">
              <w:rPr>
                <w:rFonts w:ascii="Arial" w:eastAsia="宋体" w:hAnsi="Arial"/>
                <w:sz w:val="22"/>
              </w:rPr>
              <w:t>分）</w:t>
            </w:r>
          </w:p>
        </w:tc>
      </w:tr>
      <w:tr w:rsidR="0066746B" w14:paraId="5D48F323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A90212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语音对话与控制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1209D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Times New Roman" w:eastAsia="宋体" w:hAnsi="Times New Roman" w:cs="Times New Roman"/>
                <w:sz w:val="22"/>
              </w:rPr>
              <w:t>16</w:t>
            </w:r>
            <w:r w:rsidRPr="00CC7B31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0D0A18" w14:textId="77777777" w:rsidR="0066746B" w:rsidRPr="00CC7B31" w:rsidRDefault="00000000" w:rsidP="00053F68">
            <w:pPr>
              <w:spacing w:before="80" w:after="80" w:line="276" w:lineRule="auto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至少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3</w:t>
            </w:r>
            <w:r w:rsidRPr="00CC7B31">
              <w:rPr>
                <w:rFonts w:ascii="Arial" w:eastAsia="宋体" w:hAnsi="Arial"/>
                <w:sz w:val="22"/>
              </w:rPr>
              <w:t>类语音指令或问答稳定可用（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8</w:t>
            </w:r>
            <w:r w:rsidRPr="00CC7B31">
              <w:rPr>
                <w:rFonts w:ascii="Arial" w:eastAsia="宋体" w:hAnsi="Arial"/>
                <w:sz w:val="22"/>
              </w:rPr>
              <w:t>分）；能够依据实时</w:t>
            </w:r>
            <w:r w:rsidRPr="00CC7B31">
              <w:rPr>
                <w:rFonts w:ascii="Arial" w:eastAsia="宋体" w:hAnsi="Arial"/>
                <w:sz w:val="22"/>
              </w:rPr>
              <w:t>/</w:t>
            </w:r>
            <w:r w:rsidRPr="00CC7B31">
              <w:rPr>
                <w:rFonts w:ascii="Arial" w:eastAsia="宋体" w:hAnsi="Arial"/>
                <w:sz w:val="22"/>
              </w:rPr>
              <w:t>历史数据动态回答或执行测量操作（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8</w:t>
            </w:r>
            <w:r w:rsidRPr="00CC7B31">
              <w:rPr>
                <w:rFonts w:ascii="Arial" w:eastAsia="宋体" w:hAnsi="Arial"/>
                <w:sz w:val="22"/>
              </w:rPr>
              <w:t>分）</w:t>
            </w:r>
          </w:p>
        </w:tc>
      </w:tr>
      <w:tr w:rsidR="0066746B" w14:paraId="656C69DF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47D4D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实验数据上云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7C8EB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Times New Roman" w:eastAsia="宋体" w:hAnsi="Times New Roman" w:cs="Times New Roman"/>
                <w:sz w:val="22"/>
              </w:rPr>
              <w:t>17</w:t>
            </w:r>
            <w:r w:rsidRPr="00CC7B31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939FF6" w14:textId="77777777" w:rsidR="0066746B" w:rsidRPr="00CC7B31" w:rsidRDefault="00000000" w:rsidP="00053F68">
            <w:pPr>
              <w:spacing w:before="80" w:after="80" w:line="276" w:lineRule="auto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实验数据自动上传（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6</w:t>
            </w:r>
            <w:r w:rsidRPr="00CC7B31">
              <w:rPr>
                <w:rFonts w:ascii="Arial" w:eastAsia="宋体" w:hAnsi="Arial"/>
                <w:sz w:val="22"/>
              </w:rPr>
              <w:t>分）；终端查看最新结果（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CC7B31">
              <w:rPr>
                <w:rFonts w:ascii="Arial" w:eastAsia="宋体" w:hAnsi="Arial"/>
                <w:sz w:val="22"/>
              </w:rPr>
              <w:t>分）；不少于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CC7B31">
              <w:rPr>
                <w:rFonts w:ascii="Arial" w:eastAsia="宋体" w:hAnsi="Arial"/>
                <w:sz w:val="22"/>
              </w:rPr>
              <w:t>组历史数据查询（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CC7B31">
              <w:rPr>
                <w:rFonts w:ascii="Arial" w:eastAsia="宋体" w:hAnsi="Arial"/>
                <w:sz w:val="22"/>
              </w:rPr>
              <w:t>分）；图表</w:t>
            </w:r>
            <w:r w:rsidRPr="00CC7B31">
              <w:rPr>
                <w:rFonts w:ascii="Arial" w:eastAsia="宋体" w:hAnsi="Arial"/>
                <w:sz w:val="22"/>
              </w:rPr>
              <w:t>/</w:t>
            </w:r>
            <w:r w:rsidRPr="00CC7B31">
              <w:rPr>
                <w:rFonts w:ascii="Arial" w:eastAsia="宋体" w:hAnsi="Arial"/>
                <w:sz w:val="22"/>
              </w:rPr>
              <w:t>导出</w:t>
            </w:r>
            <w:r w:rsidRPr="00CC7B31">
              <w:rPr>
                <w:rFonts w:ascii="Arial" w:eastAsia="宋体" w:hAnsi="Arial"/>
                <w:sz w:val="22"/>
              </w:rPr>
              <w:t>/</w:t>
            </w:r>
            <w:r w:rsidRPr="00CC7B31">
              <w:rPr>
                <w:rFonts w:ascii="Arial" w:eastAsia="宋体" w:hAnsi="Arial"/>
                <w:sz w:val="22"/>
              </w:rPr>
              <w:t>断</w:t>
            </w:r>
            <w:proofErr w:type="gramStart"/>
            <w:r w:rsidRPr="00CC7B31">
              <w:rPr>
                <w:rFonts w:ascii="Arial" w:eastAsia="宋体" w:hAnsi="Arial"/>
                <w:sz w:val="22"/>
              </w:rPr>
              <w:t>网补传</w:t>
            </w:r>
            <w:proofErr w:type="gramEnd"/>
            <w:r w:rsidRPr="00CC7B31">
              <w:rPr>
                <w:rFonts w:ascii="Arial" w:eastAsia="宋体" w:hAnsi="Arial"/>
                <w:sz w:val="22"/>
              </w:rPr>
              <w:t>等扩展功能（</w:t>
            </w:r>
            <w:r w:rsidRPr="00CC7B31">
              <w:rPr>
                <w:rFonts w:ascii="Times New Roman" w:eastAsia="宋体" w:hAnsi="Times New Roman" w:cs="Times New Roman"/>
                <w:sz w:val="22"/>
              </w:rPr>
              <w:t>3</w:t>
            </w:r>
            <w:r w:rsidRPr="00CC7B31">
              <w:rPr>
                <w:rFonts w:ascii="Arial" w:eastAsia="宋体" w:hAnsi="Arial"/>
                <w:sz w:val="22"/>
              </w:rPr>
              <w:t>分）</w:t>
            </w:r>
          </w:p>
        </w:tc>
      </w:tr>
      <w:tr w:rsidR="0066746B" w14:paraId="47380087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26711F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文档与系统完整性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CE7552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5</w:t>
            </w:r>
            <w:r w:rsidRPr="00CC7B31">
              <w:rPr>
                <w:rFonts w:ascii="Arial" w:eastAsia="宋体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7BA6E" w14:textId="77777777" w:rsidR="0066746B" w:rsidRPr="00CC7B31" w:rsidRDefault="00000000" w:rsidP="00053F68">
            <w:pPr>
              <w:spacing w:before="80" w:after="80" w:line="276" w:lineRule="auto"/>
              <w:rPr>
                <w:sz w:val="22"/>
              </w:rPr>
            </w:pPr>
            <w:r w:rsidRPr="00CC7B31">
              <w:rPr>
                <w:rFonts w:ascii="Arial" w:eastAsia="宋体" w:hAnsi="Arial"/>
                <w:sz w:val="22"/>
              </w:rPr>
              <w:t>设计资料清晰，测量、语音、云端协同可靠，现场演示连贯</w:t>
            </w:r>
          </w:p>
        </w:tc>
      </w:tr>
      <w:tr w:rsidR="0066746B" w14:paraId="69FDF808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790A8B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Arial" w:eastAsia="宋体" w:hAnsi="Arial"/>
                <w:b/>
                <w:sz w:val="22"/>
              </w:rPr>
              <w:t>总分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96459F" w14:textId="77777777" w:rsidR="0066746B" w:rsidRPr="00CC7B31" w:rsidRDefault="00000000">
            <w:pPr>
              <w:spacing w:before="80" w:after="80" w:line="276" w:lineRule="auto"/>
              <w:jc w:val="center"/>
              <w:rPr>
                <w:sz w:val="22"/>
              </w:rPr>
            </w:pPr>
            <w:r w:rsidRPr="00CC7B31">
              <w:rPr>
                <w:rFonts w:ascii="Times New Roman" w:eastAsia="宋体" w:hAnsi="Times New Roman" w:cs="Times New Roman"/>
                <w:b/>
                <w:sz w:val="22"/>
              </w:rPr>
              <w:t>100</w:t>
            </w:r>
            <w:r w:rsidRPr="00CC7B31">
              <w:rPr>
                <w:rFonts w:ascii="Arial" w:eastAsia="宋体" w:hAnsi="Arial"/>
                <w:b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F9B768" w14:textId="77777777" w:rsidR="0066746B" w:rsidRPr="00CC7B31" w:rsidRDefault="00000000">
            <w:pPr>
              <w:spacing w:before="80" w:after="80" w:line="276" w:lineRule="auto"/>
              <w:jc w:val="left"/>
              <w:rPr>
                <w:sz w:val="22"/>
              </w:rPr>
            </w:pPr>
            <w:r w:rsidRPr="00CC7B31">
              <w:rPr>
                <w:rFonts w:ascii="Arial" w:eastAsia="宋体" w:hAnsi="Arial"/>
                <w:b/>
                <w:sz w:val="22"/>
              </w:rPr>
              <w:t>——</w:t>
            </w:r>
          </w:p>
        </w:tc>
      </w:tr>
    </w:tbl>
    <w:p w14:paraId="4F213049" w14:textId="77777777" w:rsidR="001B6437" w:rsidRDefault="001B6437"/>
    <w:sectPr w:rsidR="001B643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 w15:restartNumberingAfterBreak="0">
    <w:nsid w:val="F8D2CC37"/>
    <w:multiLevelType w:val="multilevel"/>
    <w:tmpl w:val="F8D2CC37"/>
    <w:lvl w:ilvl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3" w15:restartNumberingAfterBreak="0">
    <w:nsid w:val="736A1852"/>
    <w:multiLevelType w:val="multilevel"/>
    <w:tmpl w:val="736A1852"/>
    <w:lvl w:ilvl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 w16cid:durableId="451830470">
    <w:abstractNumId w:val="2"/>
    <w:lvlOverride w:ilvl="0">
      <w:startOverride w:val="1"/>
    </w:lvlOverride>
  </w:num>
  <w:num w:numId="2" w16cid:durableId="1102995689">
    <w:abstractNumId w:val="1"/>
  </w:num>
  <w:num w:numId="3" w16cid:durableId="1423793546">
    <w:abstractNumId w:val="3"/>
  </w:num>
  <w:num w:numId="4" w16cid:durableId="1679846542">
    <w:abstractNumId w:val="0"/>
    <w:lvlOverride w:ilvl="0">
      <w:startOverride w:val="1"/>
    </w:lvlOverride>
  </w:num>
  <w:num w:numId="5" w16cid:durableId="113737778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46B"/>
    <w:rsid w:val="00053F68"/>
    <w:rsid w:val="000B7676"/>
    <w:rsid w:val="001B6437"/>
    <w:rsid w:val="0045005C"/>
    <w:rsid w:val="0066746B"/>
    <w:rsid w:val="006749E3"/>
    <w:rsid w:val="00B04530"/>
    <w:rsid w:val="00CC7B31"/>
    <w:rsid w:val="00F506D3"/>
    <w:rsid w:val="14F46AFD"/>
    <w:rsid w:val="66BC2389"/>
    <w:rsid w:val="6C034866"/>
    <w:rsid w:val="749A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4DB69B"/>
  <w15:docId w15:val="{C721120F-105C-45CF-ABE5-42889583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link w:val="a4"/>
    <w:uiPriority w:val="99"/>
    <w:semiHidden/>
    <w:unhideWhenUsed/>
    <w:qFormat/>
  </w:style>
  <w:style w:type="paragraph" w:styleId="a5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character" w:styleId="a6">
    <w:name w:val="Hyperlink"/>
    <w:uiPriority w:val="99"/>
    <w:unhideWhenUsed/>
    <w:qFormat/>
    <w:rPr>
      <w:color w:val="0563C1"/>
      <w:u w:val="single"/>
    </w:rPr>
  </w:style>
  <w:style w:type="character" w:styleId="a7">
    <w:name w:val="footnote reference"/>
    <w:uiPriority w:val="99"/>
    <w:semiHidden/>
    <w:unhideWhenUsed/>
    <w:qFormat/>
    <w:rPr>
      <w:vertAlign w:val="superscript"/>
    </w:rPr>
  </w:style>
  <w:style w:type="paragraph" w:styleId="a8">
    <w:name w:val="List Paragraph"/>
    <w:qFormat/>
    <w:rPr>
      <w:sz w:val="21"/>
      <w:szCs w:val="22"/>
    </w:rPr>
  </w:style>
  <w:style w:type="character" w:customStyle="1" w:styleId="a4">
    <w:name w:val="脚注文本 字符"/>
    <w:link w:val="a3"/>
    <w:uiPriority w:val="99"/>
    <w:semiHidden/>
    <w:unhideWhenUsed/>
    <w:qFormat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qFormat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第六届“芯路启航”竞赛D题：智能光电门与单摆周期及重力加速度测量实验</dc:title>
  <dc:subject>26级基础组、高年级提高组</dc:subject>
  <dc:creator>Un-named</dc:creator>
  <cp:lastModifiedBy>伟佳 邵</cp:lastModifiedBy>
  <cp:revision>9</cp:revision>
  <dcterms:created xsi:type="dcterms:W3CDTF">2025-10-10T10:04:00Z</dcterms:created>
  <dcterms:modified xsi:type="dcterms:W3CDTF">2026-10-26T05:46:00Z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eyJoZGlkIjoiYzFiZWU2ZWFmZjhhNDFhNjcxOGJkNDJmODk3ZWY2ZjUiLCJ1c2VySWQiOiIxNDUwODEzNjQzIn0=</vt:lpwstr>
  </property>
  <property fmtid="{D5CDD505-2E9C-101B-9397-08002B2CF9AE}" pid="3" name="KSOProductBuildVer">
    <vt:lpwstr>2052-12.1.0.22529</vt:lpwstr>
  </property>
  <property fmtid="{D5CDD505-2E9C-101B-9397-08002B2CF9AE}" pid="4" name="ICV">
    <vt:lpwstr>4D4FA975DD8E436B83B25292BD7FD3B3_12</vt:lpwstr>
  </property>
</Properties>
</file>